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4CC84" w14:textId="5A94D8F7" w:rsidR="00BA38E0" w:rsidRDefault="0036414C">
      <w:r>
        <w:t xml:space="preserve">КОДИФИКАТОР </w:t>
      </w:r>
    </w:p>
    <w:p w14:paraId="1B5458A5" w14:textId="77777777" w:rsidR="00A770B6" w:rsidRDefault="00A770B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671"/>
        <w:gridCol w:w="1127"/>
      </w:tblGrid>
      <w:tr w:rsidR="00D2742A" w:rsidRPr="009733AB" w14:paraId="669B7CE3" w14:textId="77777777" w:rsidTr="00564C41">
        <w:tc>
          <w:tcPr>
            <w:tcW w:w="1363" w:type="pct"/>
            <w:shd w:val="clear" w:color="auto" w:fill="auto"/>
            <w:vAlign w:val="center"/>
          </w:tcPr>
          <w:p w14:paraId="2C182A8E" w14:textId="77777777" w:rsidR="00D2742A" w:rsidRPr="009733AB" w:rsidRDefault="00D2742A" w:rsidP="00916301">
            <w:pPr>
              <w:jc w:val="center"/>
            </w:pPr>
            <w:r w:rsidRPr="009733AB">
              <w:t>Раздел</w:t>
            </w:r>
          </w:p>
        </w:tc>
        <w:tc>
          <w:tcPr>
            <w:tcW w:w="3034" w:type="pct"/>
            <w:shd w:val="clear" w:color="auto" w:fill="auto"/>
            <w:vAlign w:val="center"/>
          </w:tcPr>
          <w:p w14:paraId="36255989" w14:textId="77777777" w:rsidR="00D2742A" w:rsidRPr="009733AB" w:rsidRDefault="00D2742A" w:rsidP="00916301">
            <w:pPr>
              <w:ind w:left="360"/>
              <w:jc w:val="center"/>
            </w:pPr>
            <w:r w:rsidRPr="009733AB">
              <w:t>Знание, умение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1E8AF57" w14:textId="0F79289E" w:rsidR="00D2742A" w:rsidRPr="009733AB" w:rsidRDefault="00D2742A" w:rsidP="00D2742A">
            <w:pPr>
              <w:jc w:val="center"/>
            </w:pPr>
            <w:r w:rsidRPr="00D2742A">
              <w:t>Номера вопросов</w:t>
            </w:r>
          </w:p>
        </w:tc>
      </w:tr>
      <w:tr w:rsidR="00D2742A" w:rsidRPr="009733AB" w14:paraId="368F9A9C" w14:textId="77777777" w:rsidTr="00564C41">
        <w:tc>
          <w:tcPr>
            <w:tcW w:w="1363" w:type="pct"/>
            <w:vMerge w:val="restart"/>
            <w:shd w:val="clear" w:color="auto" w:fill="auto"/>
          </w:tcPr>
          <w:p w14:paraId="305A1FBE" w14:textId="0B41A85E" w:rsidR="00D2742A" w:rsidRPr="009733AB" w:rsidRDefault="00D2742A" w:rsidP="00D2742A">
            <w:r w:rsidRPr="00D2742A">
              <w:t>Отраслевая специфика деятельности образовательной организации</w:t>
            </w:r>
          </w:p>
        </w:tc>
        <w:tc>
          <w:tcPr>
            <w:tcW w:w="3034" w:type="pct"/>
            <w:shd w:val="clear" w:color="auto" w:fill="auto"/>
          </w:tcPr>
          <w:p w14:paraId="0C808C20" w14:textId="70E4E5C7" w:rsidR="00D2742A" w:rsidRPr="009733AB" w:rsidRDefault="00D2742A" w:rsidP="00D2742A">
            <w:r w:rsidRPr="00D2742A">
              <w:t>1.Знает тенденции развития системы образования на современном этапе и приоритетные направления государственной политики в сфере образования.</w:t>
            </w:r>
          </w:p>
        </w:tc>
        <w:tc>
          <w:tcPr>
            <w:tcW w:w="603" w:type="pct"/>
            <w:shd w:val="clear" w:color="auto" w:fill="auto"/>
          </w:tcPr>
          <w:p w14:paraId="3A8C61C5" w14:textId="14FABDFC" w:rsidR="00D2742A" w:rsidRPr="009733AB" w:rsidRDefault="00D2742A" w:rsidP="00D2742A">
            <w:pPr>
              <w:jc w:val="center"/>
            </w:pPr>
            <w:r w:rsidRPr="00D2742A">
              <w:t>1,</w:t>
            </w:r>
            <w:r>
              <w:t xml:space="preserve"> </w:t>
            </w:r>
            <w:r w:rsidRPr="00D2742A">
              <w:t>2,</w:t>
            </w:r>
            <w:r>
              <w:t xml:space="preserve"> </w:t>
            </w:r>
            <w:r w:rsidRPr="00D2742A">
              <w:t>3</w:t>
            </w:r>
          </w:p>
        </w:tc>
      </w:tr>
      <w:tr w:rsidR="00D2742A" w:rsidRPr="009733AB" w14:paraId="35FE5954" w14:textId="77777777" w:rsidTr="00564C41">
        <w:tc>
          <w:tcPr>
            <w:tcW w:w="1363" w:type="pct"/>
            <w:vMerge/>
            <w:shd w:val="clear" w:color="auto" w:fill="auto"/>
          </w:tcPr>
          <w:p w14:paraId="105FD0CE" w14:textId="77777777" w:rsidR="00D2742A" w:rsidRPr="009733AB" w:rsidRDefault="00D2742A" w:rsidP="00D2742A"/>
        </w:tc>
        <w:tc>
          <w:tcPr>
            <w:tcW w:w="3034" w:type="pct"/>
            <w:shd w:val="clear" w:color="auto" w:fill="auto"/>
          </w:tcPr>
          <w:p w14:paraId="46DA2130" w14:textId="4E9D8829" w:rsidR="00D2742A" w:rsidRPr="009733AB" w:rsidRDefault="00D2742A" w:rsidP="00D2742A">
            <w:r w:rsidRPr="00D2742A">
              <w:t>2. Знает образовательные теории, технологии и средства обучения и воспитания, в том числе основанные на виртуальной и дополненной реальности, границы и возможности их использования в общем образовании</w:t>
            </w:r>
          </w:p>
        </w:tc>
        <w:tc>
          <w:tcPr>
            <w:tcW w:w="603" w:type="pct"/>
            <w:shd w:val="clear" w:color="auto" w:fill="auto"/>
          </w:tcPr>
          <w:p w14:paraId="39380AAD" w14:textId="6A48BA67" w:rsidR="00D2742A" w:rsidRPr="009733AB" w:rsidRDefault="00D2742A" w:rsidP="00D2742A">
            <w:pPr>
              <w:jc w:val="center"/>
            </w:pPr>
            <w:r w:rsidRPr="00D2742A">
              <w:t>4,</w:t>
            </w:r>
            <w:r>
              <w:t xml:space="preserve"> </w:t>
            </w:r>
            <w:r w:rsidRPr="00D2742A">
              <w:t>5,</w:t>
            </w:r>
            <w:r>
              <w:t xml:space="preserve"> </w:t>
            </w:r>
            <w:r w:rsidRPr="00D2742A">
              <w:t>6</w:t>
            </w:r>
          </w:p>
        </w:tc>
      </w:tr>
      <w:tr w:rsidR="00D2742A" w:rsidRPr="009733AB" w14:paraId="661878E8" w14:textId="77777777" w:rsidTr="00564C41">
        <w:tc>
          <w:tcPr>
            <w:tcW w:w="1363" w:type="pct"/>
            <w:shd w:val="clear" w:color="auto" w:fill="auto"/>
          </w:tcPr>
          <w:p w14:paraId="5007A699" w14:textId="2D73927E" w:rsidR="00D2742A" w:rsidRPr="009733AB" w:rsidRDefault="00D2742A" w:rsidP="00D2742A">
            <w:r w:rsidRPr="009733AB">
              <w:rPr>
                <w:color w:val="000000" w:themeColor="text1"/>
              </w:rPr>
              <w:t>Правила и нормы по охране труда и экологической безопасности</w:t>
            </w:r>
          </w:p>
        </w:tc>
        <w:tc>
          <w:tcPr>
            <w:tcW w:w="3034" w:type="pct"/>
            <w:shd w:val="clear" w:color="auto" w:fill="auto"/>
          </w:tcPr>
          <w:p w14:paraId="508F1ABE" w14:textId="45C7BBCC" w:rsidR="00D2742A" w:rsidRPr="009733AB" w:rsidRDefault="00D2742A" w:rsidP="00D2742A">
            <w:r>
              <w:t xml:space="preserve">3. </w:t>
            </w:r>
            <w:r w:rsidRPr="00577312">
              <w:rPr>
                <w:color w:val="000000" w:themeColor="text1"/>
              </w:rPr>
              <w:t xml:space="preserve">Уметь обеспечивать в </w:t>
            </w:r>
            <w:r w:rsidRPr="00EE78B8">
              <w:rPr>
                <w:color w:val="000000" w:themeColor="text1"/>
              </w:rPr>
              <w:t>образовательной организации</w:t>
            </w:r>
            <w:r>
              <w:rPr>
                <w:color w:val="000000" w:themeColor="text1"/>
              </w:rPr>
              <w:t xml:space="preserve"> </w:t>
            </w:r>
            <w:r w:rsidRPr="00577312">
              <w:rPr>
                <w:color w:val="000000" w:themeColor="text1"/>
              </w:rPr>
              <w:t>реализацию правил и норм экологической безопасности, доступной среды, выполнение требований охраны здоровья обучающихся, охраны труда и здоровья работников, соблюдение правил санитарно-гигиенического режима, техники безопасности</w:t>
            </w:r>
          </w:p>
        </w:tc>
        <w:tc>
          <w:tcPr>
            <w:tcW w:w="603" w:type="pct"/>
            <w:shd w:val="clear" w:color="auto" w:fill="auto"/>
          </w:tcPr>
          <w:p w14:paraId="1D01B8BA" w14:textId="1D1F4B33" w:rsidR="00D2742A" w:rsidRPr="009733AB" w:rsidRDefault="00D2742A" w:rsidP="00D2742A">
            <w:pPr>
              <w:jc w:val="center"/>
            </w:pPr>
            <w:r>
              <w:t>7, 8, 9</w:t>
            </w:r>
          </w:p>
        </w:tc>
      </w:tr>
      <w:tr w:rsidR="00D2742A" w:rsidRPr="009733AB" w14:paraId="4E57419E" w14:textId="77777777" w:rsidTr="00564C41">
        <w:tc>
          <w:tcPr>
            <w:tcW w:w="1363" w:type="pct"/>
            <w:vMerge w:val="restart"/>
            <w:shd w:val="clear" w:color="auto" w:fill="auto"/>
          </w:tcPr>
          <w:p w14:paraId="27E2E978" w14:textId="7693C7B5" w:rsidR="00D2742A" w:rsidRPr="00564C41" w:rsidRDefault="00D2742A" w:rsidP="00D2742A">
            <w:pPr>
              <w:rPr>
                <w:color w:val="000000" w:themeColor="text1"/>
              </w:rPr>
            </w:pPr>
            <w:r w:rsidRPr="009733AB">
              <w:rPr>
                <w:color w:val="000000" w:themeColor="text1"/>
              </w:rPr>
              <w:t>Основы действующего гражданского, трудового, налогового, банковского законодательства; правовые основы деятельности образовательной организации</w:t>
            </w:r>
          </w:p>
        </w:tc>
        <w:tc>
          <w:tcPr>
            <w:tcW w:w="3034" w:type="pct"/>
            <w:shd w:val="clear" w:color="auto" w:fill="auto"/>
          </w:tcPr>
          <w:p w14:paraId="47237749" w14:textId="1E6165DD" w:rsidR="00D2742A" w:rsidRPr="00564C41" w:rsidRDefault="00D2742A" w:rsidP="00D2742A">
            <w:pPr>
              <w:rPr>
                <w:color w:val="000000" w:themeColor="text1"/>
              </w:rPr>
            </w:pPr>
            <w:r w:rsidRPr="000A5E74">
              <w:rPr>
                <w:color w:val="000000" w:themeColor="text1"/>
              </w:rPr>
              <w:t>4. Уметь разрабатывать локальные нормативные акты в соответствии с законодательными актами федерального, регионального и местного уровня, регулирующими деятельность образовательной организации</w:t>
            </w:r>
          </w:p>
        </w:tc>
        <w:tc>
          <w:tcPr>
            <w:tcW w:w="603" w:type="pct"/>
            <w:shd w:val="clear" w:color="auto" w:fill="auto"/>
          </w:tcPr>
          <w:p w14:paraId="36A40B6E" w14:textId="05224FBC" w:rsidR="00D2742A" w:rsidRPr="009733AB" w:rsidRDefault="00D2742A" w:rsidP="00D2742A">
            <w:pPr>
              <w:jc w:val="center"/>
            </w:pPr>
            <w:r>
              <w:t>10, 11, 12</w:t>
            </w:r>
          </w:p>
        </w:tc>
      </w:tr>
      <w:tr w:rsidR="00D2742A" w:rsidRPr="009733AB" w14:paraId="3F6F4DE8" w14:textId="77777777" w:rsidTr="00564C41">
        <w:tc>
          <w:tcPr>
            <w:tcW w:w="1363" w:type="pct"/>
            <w:vMerge/>
            <w:shd w:val="clear" w:color="auto" w:fill="auto"/>
          </w:tcPr>
          <w:p w14:paraId="752E1034" w14:textId="2C0C8DD5" w:rsidR="00D2742A" w:rsidRPr="009733AB" w:rsidRDefault="00D2742A" w:rsidP="00D2742A">
            <w:pPr>
              <w:rPr>
                <w:color w:val="000000" w:themeColor="text1"/>
              </w:rPr>
            </w:pPr>
          </w:p>
        </w:tc>
        <w:tc>
          <w:tcPr>
            <w:tcW w:w="3034" w:type="pct"/>
            <w:shd w:val="clear" w:color="auto" w:fill="auto"/>
          </w:tcPr>
          <w:p w14:paraId="03308BD9" w14:textId="0D468DF0" w:rsidR="00D2742A" w:rsidRPr="000A5E74" w:rsidRDefault="00D2742A" w:rsidP="00D2742A">
            <w:pPr>
              <w:rPr>
                <w:color w:val="000000" w:themeColor="text1"/>
              </w:rPr>
            </w:pPr>
            <w:r w:rsidRPr="00585696">
              <w:rPr>
                <w:color w:val="000000" w:themeColor="text1"/>
              </w:rPr>
              <w:t xml:space="preserve">5. Знать порядок заключения и исполнения хозяйственных и трудовых договоров в </w:t>
            </w:r>
            <w:r w:rsidRPr="00E56360">
              <w:rPr>
                <w:color w:val="000000" w:themeColor="text1"/>
              </w:rPr>
              <w:t>образовательной организации</w:t>
            </w:r>
          </w:p>
        </w:tc>
        <w:tc>
          <w:tcPr>
            <w:tcW w:w="603" w:type="pct"/>
            <w:shd w:val="clear" w:color="auto" w:fill="auto"/>
          </w:tcPr>
          <w:p w14:paraId="7871C3BE" w14:textId="41A56DAF" w:rsidR="00D2742A" w:rsidRPr="009733AB" w:rsidRDefault="00D2742A" w:rsidP="00D2742A">
            <w:pPr>
              <w:jc w:val="center"/>
            </w:pPr>
            <w:r>
              <w:t>13, 14, 15</w:t>
            </w:r>
          </w:p>
        </w:tc>
      </w:tr>
      <w:tr w:rsidR="00D2742A" w:rsidRPr="009733AB" w14:paraId="04170E9C" w14:textId="77777777" w:rsidTr="00564C41">
        <w:tc>
          <w:tcPr>
            <w:tcW w:w="1363" w:type="pct"/>
            <w:vMerge/>
            <w:shd w:val="clear" w:color="auto" w:fill="auto"/>
          </w:tcPr>
          <w:p w14:paraId="5A4355C1" w14:textId="77777777" w:rsidR="00D2742A" w:rsidRPr="009733AB" w:rsidRDefault="00D2742A" w:rsidP="00D2742A">
            <w:pPr>
              <w:rPr>
                <w:color w:val="000000" w:themeColor="text1"/>
              </w:rPr>
            </w:pPr>
          </w:p>
        </w:tc>
        <w:tc>
          <w:tcPr>
            <w:tcW w:w="3034" w:type="pct"/>
            <w:shd w:val="clear" w:color="auto" w:fill="auto"/>
          </w:tcPr>
          <w:p w14:paraId="643DA41A" w14:textId="5D6D06FF" w:rsidR="00D2742A" w:rsidRPr="000A5E74" w:rsidRDefault="00D2742A" w:rsidP="00D2742A">
            <w:pPr>
              <w:rPr>
                <w:color w:val="000000" w:themeColor="text1"/>
              </w:rPr>
            </w:pPr>
            <w:r w:rsidRPr="00585696">
              <w:rPr>
                <w:color w:val="000000" w:themeColor="text1"/>
              </w:rPr>
              <w:t xml:space="preserve">6. Знать основы </w:t>
            </w:r>
            <w:r>
              <w:rPr>
                <w:color w:val="000000" w:themeColor="text1"/>
              </w:rPr>
              <w:t xml:space="preserve">закупочной деятельности в образовательной организации </w:t>
            </w:r>
          </w:p>
        </w:tc>
        <w:tc>
          <w:tcPr>
            <w:tcW w:w="603" w:type="pct"/>
            <w:shd w:val="clear" w:color="auto" w:fill="auto"/>
          </w:tcPr>
          <w:p w14:paraId="2BCD753A" w14:textId="04516DEE" w:rsidR="00D2742A" w:rsidRPr="009733AB" w:rsidRDefault="00D2742A" w:rsidP="00D2742A">
            <w:pPr>
              <w:jc w:val="center"/>
            </w:pPr>
            <w:r>
              <w:t>16, 17, 18</w:t>
            </w:r>
          </w:p>
        </w:tc>
      </w:tr>
      <w:tr w:rsidR="00D2742A" w:rsidRPr="009733AB" w14:paraId="761BD7F6" w14:textId="77777777" w:rsidTr="00564C41">
        <w:tc>
          <w:tcPr>
            <w:tcW w:w="1363" w:type="pct"/>
            <w:vMerge/>
            <w:shd w:val="clear" w:color="auto" w:fill="auto"/>
          </w:tcPr>
          <w:p w14:paraId="01717E4A" w14:textId="77777777" w:rsidR="00D2742A" w:rsidRPr="009733AB" w:rsidRDefault="00D2742A" w:rsidP="00D2742A">
            <w:pPr>
              <w:rPr>
                <w:color w:val="000000" w:themeColor="text1"/>
              </w:rPr>
            </w:pPr>
          </w:p>
        </w:tc>
        <w:tc>
          <w:tcPr>
            <w:tcW w:w="3034" w:type="pct"/>
            <w:shd w:val="clear" w:color="auto" w:fill="auto"/>
          </w:tcPr>
          <w:p w14:paraId="7A06990C" w14:textId="079FEC30" w:rsidR="00D2742A" w:rsidRPr="000A5E74" w:rsidRDefault="00D2742A" w:rsidP="00D2742A">
            <w:pPr>
              <w:rPr>
                <w:color w:val="000000" w:themeColor="text1"/>
              </w:rPr>
            </w:pPr>
            <w:r w:rsidRPr="00585696">
              <w:rPr>
                <w:color w:val="000000" w:themeColor="text1"/>
              </w:rPr>
              <w:t xml:space="preserve">7. Уметь применять в профессиональной деятельности правовые нормы, регулирующие требования к деятельности образовательной организации и персоналу, разработку и реализацию образовательных программ </w:t>
            </w:r>
          </w:p>
        </w:tc>
        <w:tc>
          <w:tcPr>
            <w:tcW w:w="603" w:type="pct"/>
            <w:shd w:val="clear" w:color="auto" w:fill="auto"/>
          </w:tcPr>
          <w:p w14:paraId="6A2A5C17" w14:textId="498DEE27" w:rsidR="00D2742A" w:rsidRPr="009733AB" w:rsidRDefault="00D2742A" w:rsidP="00D2742A">
            <w:pPr>
              <w:jc w:val="center"/>
            </w:pPr>
            <w:r>
              <w:t>19, 20, 21</w:t>
            </w:r>
          </w:p>
        </w:tc>
      </w:tr>
      <w:tr w:rsidR="00D2742A" w:rsidRPr="009733AB" w14:paraId="0A7F04F2" w14:textId="77777777" w:rsidTr="00564C41">
        <w:tc>
          <w:tcPr>
            <w:tcW w:w="1363" w:type="pct"/>
            <w:vMerge/>
            <w:shd w:val="clear" w:color="auto" w:fill="auto"/>
          </w:tcPr>
          <w:p w14:paraId="4F8CEB92" w14:textId="77777777" w:rsidR="00D2742A" w:rsidRPr="009733AB" w:rsidRDefault="00D2742A" w:rsidP="00D2742A">
            <w:pPr>
              <w:rPr>
                <w:color w:val="000000" w:themeColor="text1"/>
              </w:rPr>
            </w:pPr>
          </w:p>
        </w:tc>
        <w:tc>
          <w:tcPr>
            <w:tcW w:w="3034" w:type="pct"/>
            <w:shd w:val="clear" w:color="auto" w:fill="auto"/>
          </w:tcPr>
          <w:p w14:paraId="6C362976" w14:textId="1AB7B183" w:rsidR="00D2742A" w:rsidRPr="000A5E74" w:rsidRDefault="00D2742A" w:rsidP="00D2742A">
            <w:pPr>
              <w:rPr>
                <w:color w:val="000000" w:themeColor="text1"/>
              </w:rPr>
            </w:pPr>
            <w:r w:rsidRPr="00585696">
              <w:rPr>
                <w:color w:val="000000" w:themeColor="text1"/>
              </w:rPr>
              <w:t xml:space="preserve">8. Уметь применять в профессиональной деятельности нормативные правовые акты РФ, субъекта РФ, муниципальные правовые акты, регулирующие деятельность </w:t>
            </w:r>
            <w:r w:rsidRPr="0057099F">
              <w:rPr>
                <w:color w:val="000000" w:themeColor="text1"/>
              </w:rPr>
              <w:t>образовательной организации</w:t>
            </w:r>
          </w:p>
        </w:tc>
        <w:tc>
          <w:tcPr>
            <w:tcW w:w="603" w:type="pct"/>
            <w:shd w:val="clear" w:color="auto" w:fill="auto"/>
          </w:tcPr>
          <w:p w14:paraId="74E18382" w14:textId="552EFFD2" w:rsidR="00D2742A" w:rsidRPr="009733AB" w:rsidRDefault="00D2742A" w:rsidP="00D2742A">
            <w:pPr>
              <w:jc w:val="center"/>
            </w:pPr>
            <w:r>
              <w:t>22, 23, 24</w:t>
            </w:r>
          </w:p>
        </w:tc>
      </w:tr>
      <w:tr w:rsidR="00D2742A" w:rsidRPr="009733AB" w14:paraId="0C60F3D9" w14:textId="77777777" w:rsidTr="00564C41">
        <w:tc>
          <w:tcPr>
            <w:tcW w:w="1363" w:type="pct"/>
            <w:vMerge/>
            <w:shd w:val="clear" w:color="auto" w:fill="auto"/>
          </w:tcPr>
          <w:p w14:paraId="43BC6A79" w14:textId="77777777" w:rsidR="00D2742A" w:rsidRPr="009733AB" w:rsidRDefault="00D2742A" w:rsidP="00D2742A">
            <w:pPr>
              <w:rPr>
                <w:color w:val="000000" w:themeColor="text1"/>
              </w:rPr>
            </w:pPr>
          </w:p>
        </w:tc>
        <w:tc>
          <w:tcPr>
            <w:tcW w:w="3034" w:type="pct"/>
            <w:shd w:val="clear" w:color="auto" w:fill="auto"/>
          </w:tcPr>
          <w:p w14:paraId="2E4D836B" w14:textId="17960386" w:rsidR="00D2742A" w:rsidRPr="000A5E74" w:rsidRDefault="00D2742A" w:rsidP="00D2742A">
            <w:pPr>
              <w:rPr>
                <w:color w:val="000000" w:themeColor="text1"/>
              </w:rPr>
            </w:pPr>
            <w:r w:rsidRPr="00585696">
              <w:rPr>
                <w:color w:val="000000" w:themeColor="text1"/>
              </w:rPr>
              <w:t>9. Уметь организовывать взаимодействие с</w:t>
            </w:r>
            <w:r>
              <w:rPr>
                <w:color w:val="000000" w:themeColor="text1"/>
              </w:rPr>
              <w:t xml:space="preserve"> контрольными (</w:t>
            </w:r>
            <w:r w:rsidRPr="00585696">
              <w:rPr>
                <w:color w:val="000000" w:themeColor="text1"/>
              </w:rPr>
              <w:t>надзорными</w:t>
            </w:r>
            <w:r>
              <w:rPr>
                <w:color w:val="000000" w:themeColor="text1"/>
              </w:rPr>
              <w:t>)</w:t>
            </w:r>
            <w:r w:rsidRPr="00585696">
              <w:rPr>
                <w:color w:val="000000" w:themeColor="text1"/>
              </w:rPr>
              <w:t xml:space="preserve"> органами </w:t>
            </w:r>
          </w:p>
        </w:tc>
        <w:tc>
          <w:tcPr>
            <w:tcW w:w="603" w:type="pct"/>
            <w:shd w:val="clear" w:color="auto" w:fill="auto"/>
          </w:tcPr>
          <w:p w14:paraId="6EB76314" w14:textId="6DDC864C" w:rsidR="00D2742A" w:rsidRPr="009733AB" w:rsidRDefault="00D2742A" w:rsidP="00D2742A">
            <w:pPr>
              <w:jc w:val="center"/>
            </w:pPr>
            <w:r>
              <w:t>25, 26, 27</w:t>
            </w:r>
          </w:p>
        </w:tc>
      </w:tr>
      <w:tr w:rsidR="00564C41" w:rsidRPr="009733AB" w14:paraId="038CA622" w14:textId="77777777" w:rsidTr="00564C41">
        <w:tc>
          <w:tcPr>
            <w:tcW w:w="1363" w:type="pct"/>
            <w:vMerge w:val="restart"/>
            <w:shd w:val="clear" w:color="auto" w:fill="auto"/>
          </w:tcPr>
          <w:p w14:paraId="33878D72" w14:textId="35730470" w:rsidR="00564C41" w:rsidRPr="009733AB" w:rsidRDefault="00564C41" w:rsidP="00847596">
            <w:pPr>
              <w:rPr>
                <w:color w:val="000000" w:themeColor="text1"/>
              </w:rPr>
            </w:pPr>
            <w:r w:rsidRPr="00564C41">
              <w:rPr>
                <w:color w:val="000000" w:themeColor="text1"/>
              </w:rPr>
              <w:t>Основы управления образовательной организацией</w:t>
            </w:r>
          </w:p>
        </w:tc>
        <w:tc>
          <w:tcPr>
            <w:tcW w:w="3034" w:type="pct"/>
            <w:shd w:val="clear" w:color="auto" w:fill="auto"/>
          </w:tcPr>
          <w:p w14:paraId="724A2E52" w14:textId="187E18DA" w:rsidR="00564C41" w:rsidRPr="000A5E74" w:rsidRDefault="00564C41" w:rsidP="00847596">
            <w:pPr>
              <w:rPr>
                <w:color w:val="000000" w:themeColor="text1"/>
              </w:rPr>
            </w:pPr>
            <w:r w:rsidRPr="00564C41">
              <w:rPr>
                <w:color w:val="000000" w:themeColor="text1"/>
              </w:rPr>
              <w:t>10. Умеет формулировать миссию и разрабатывать стратегию образовательной организации на основе анализа изменений в ее внешней и внутренней среде</w:t>
            </w:r>
          </w:p>
        </w:tc>
        <w:tc>
          <w:tcPr>
            <w:tcW w:w="603" w:type="pct"/>
            <w:shd w:val="clear" w:color="auto" w:fill="auto"/>
          </w:tcPr>
          <w:p w14:paraId="22DFECD0" w14:textId="755DEAA9" w:rsidR="00564C41" w:rsidRPr="009733AB" w:rsidRDefault="00564C41" w:rsidP="00847596">
            <w:pPr>
              <w:jc w:val="center"/>
            </w:pPr>
            <w:r>
              <w:t>28, 29, 30</w:t>
            </w:r>
          </w:p>
        </w:tc>
      </w:tr>
      <w:tr w:rsidR="00564C41" w:rsidRPr="009733AB" w14:paraId="1C6D2ABE" w14:textId="77777777" w:rsidTr="00564C41">
        <w:tc>
          <w:tcPr>
            <w:tcW w:w="1363" w:type="pct"/>
            <w:vMerge/>
            <w:shd w:val="clear" w:color="auto" w:fill="auto"/>
          </w:tcPr>
          <w:p w14:paraId="5FEEF25F" w14:textId="77777777" w:rsidR="00564C41" w:rsidRPr="009733AB" w:rsidRDefault="00564C41" w:rsidP="00564C41">
            <w:pPr>
              <w:rPr>
                <w:color w:val="000000" w:themeColor="text1"/>
              </w:rPr>
            </w:pPr>
          </w:p>
        </w:tc>
        <w:tc>
          <w:tcPr>
            <w:tcW w:w="3034" w:type="pct"/>
            <w:shd w:val="clear" w:color="auto" w:fill="auto"/>
          </w:tcPr>
          <w:p w14:paraId="6CD521D7" w14:textId="393A1CFF" w:rsidR="00564C41" w:rsidRPr="000A5E74" w:rsidRDefault="00564C41" w:rsidP="00564C41">
            <w:pPr>
              <w:rPr>
                <w:color w:val="000000" w:themeColor="text1"/>
              </w:rPr>
            </w:pPr>
            <w:r w:rsidRPr="00564C41">
              <w:rPr>
                <w:color w:val="000000" w:themeColor="text1"/>
              </w:rPr>
              <w:t>11. Умеет планировать, координировать и контролировать деятельность образовательной организации, а также принимать решения по ее корректировке с целью повышения эффективности</w:t>
            </w:r>
          </w:p>
        </w:tc>
        <w:tc>
          <w:tcPr>
            <w:tcW w:w="603" w:type="pct"/>
            <w:shd w:val="clear" w:color="auto" w:fill="auto"/>
          </w:tcPr>
          <w:p w14:paraId="4780348F" w14:textId="5FFD9D8B" w:rsidR="00564C41" w:rsidRPr="009733AB" w:rsidRDefault="00564C41" w:rsidP="00564C41">
            <w:pPr>
              <w:jc w:val="center"/>
            </w:pPr>
            <w:r>
              <w:t>31, 32, 33</w:t>
            </w:r>
          </w:p>
        </w:tc>
      </w:tr>
      <w:tr w:rsidR="00564C41" w:rsidRPr="009733AB" w14:paraId="5E485A33" w14:textId="77777777" w:rsidTr="00564C41">
        <w:trPr>
          <w:trHeight w:val="230"/>
        </w:trPr>
        <w:tc>
          <w:tcPr>
            <w:tcW w:w="1363" w:type="pct"/>
            <w:vMerge/>
            <w:shd w:val="clear" w:color="auto" w:fill="auto"/>
          </w:tcPr>
          <w:p w14:paraId="2FF48256" w14:textId="77777777" w:rsidR="00564C41" w:rsidRPr="00564C41" w:rsidRDefault="00564C41" w:rsidP="00564C41">
            <w:pPr>
              <w:rPr>
                <w:color w:val="000000" w:themeColor="text1"/>
              </w:rPr>
            </w:pPr>
          </w:p>
        </w:tc>
        <w:tc>
          <w:tcPr>
            <w:tcW w:w="3034" w:type="pct"/>
            <w:shd w:val="clear" w:color="auto" w:fill="auto"/>
          </w:tcPr>
          <w:p w14:paraId="5238EB8B" w14:textId="75D4DA86" w:rsidR="00564C41" w:rsidRPr="00564C41" w:rsidRDefault="00564C41" w:rsidP="00564C41">
            <w:pPr>
              <w:rPr>
                <w:color w:val="000000" w:themeColor="text1"/>
              </w:rPr>
            </w:pPr>
            <w:r w:rsidRPr="00564C41">
              <w:rPr>
                <w:color w:val="000000" w:themeColor="text1"/>
              </w:rPr>
              <w:t>12. Знает принципы, методы и технологии коммуникаций, публичных выступлений, ведения переговоров и совещаний</w:t>
            </w:r>
          </w:p>
        </w:tc>
        <w:tc>
          <w:tcPr>
            <w:tcW w:w="603" w:type="pct"/>
            <w:shd w:val="clear" w:color="auto" w:fill="FFFFFF" w:themeFill="background1"/>
          </w:tcPr>
          <w:p w14:paraId="6CB10637" w14:textId="23C0A9DA" w:rsidR="00564C41" w:rsidRPr="009733AB" w:rsidRDefault="00564C41" w:rsidP="00564C41">
            <w:pPr>
              <w:jc w:val="center"/>
            </w:pPr>
            <w:r>
              <w:t>34, 35, 36</w:t>
            </w:r>
          </w:p>
        </w:tc>
      </w:tr>
      <w:tr w:rsidR="00564C41" w:rsidRPr="009733AB" w14:paraId="2A263106" w14:textId="77777777" w:rsidTr="00564C41">
        <w:trPr>
          <w:trHeight w:val="230"/>
        </w:trPr>
        <w:tc>
          <w:tcPr>
            <w:tcW w:w="1363" w:type="pct"/>
            <w:vMerge/>
            <w:shd w:val="clear" w:color="auto" w:fill="auto"/>
          </w:tcPr>
          <w:p w14:paraId="0EDDF1B7" w14:textId="77777777" w:rsidR="00564C41" w:rsidRPr="00564C41" w:rsidRDefault="00564C41" w:rsidP="00564C41">
            <w:pPr>
              <w:rPr>
                <w:color w:val="000000" w:themeColor="text1"/>
              </w:rPr>
            </w:pPr>
          </w:p>
        </w:tc>
        <w:tc>
          <w:tcPr>
            <w:tcW w:w="3034" w:type="pct"/>
            <w:shd w:val="clear" w:color="auto" w:fill="auto"/>
          </w:tcPr>
          <w:p w14:paraId="738EBE56" w14:textId="059B51A1" w:rsidR="00564C41" w:rsidRPr="00564C41" w:rsidRDefault="00564C41" w:rsidP="00564C41">
            <w:pPr>
              <w:rPr>
                <w:color w:val="000000" w:themeColor="text1"/>
              </w:rPr>
            </w:pPr>
            <w:r w:rsidRPr="00564C41">
              <w:rPr>
                <w:color w:val="000000" w:themeColor="text1"/>
              </w:rPr>
              <w:t>13. Умеет организовывать инновационную деятельность в образовательной организации с учетом этапа ее жизненного цикла</w:t>
            </w:r>
          </w:p>
        </w:tc>
        <w:tc>
          <w:tcPr>
            <w:tcW w:w="603" w:type="pct"/>
            <w:shd w:val="clear" w:color="auto" w:fill="FFFFFF" w:themeFill="background1"/>
          </w:tcPr>
          <w:p w14:paraId="4628E6AC" w14:textId="0236DFF4" w:rsidR="00564C41" w:rsidRPr="009733AB" w:rsidRDefault="00564C41" w:rsidP="00564C41">
            <w:pPr>
              <w:jc w:val="center"/>
            </w:pPr>
            <w:r>
              <w:t>37, 38, 39</w:t>
            </w:r>
          </w:p>
        </w:tc>
      </w:tr>
      <w:tr w:rsidR="00564C41" w:rsidRPr="009733AB" w14:paraId="1A11E873" w14:textId="77777777" w:rsidTr="00564C41">
        <w:trPr>
          <w:trHeight w:val="230"/>
        </w:trPr>
        <w:tc>
          <w:tcPr>
            <w:tcW w:w="1363" w:type="pct"/>
            <w:vMerge/>
            <w:shd w:val="clear" w:color="auto" w:fill="auto"/>
          </w:tcPr>
          <w:p w14:paraId="10A1CEBF" w14:textId="77777777" w:rsidR="00564C41" w:rsidRPr="00564C41" w:rsidRDefault="00564C41" w:rsidP="00564C41">
            <w:pPr>
              <w:rPr>
                <w:color w:val="000000" w:themeColor="text1"/>
              </w:rPr>
            </w:pPr>
          </w:p>
        </w:tc>
        <w:tc>
          <w:tcPr>
            <w:tcW w:w="3034" w:type="pct"/>
            <w:shd w:val="clear" w:color="auto" w:fill="auto"/>
          </w:tcPr>
          <w:p w14:paraId="2A85347A" w14:textId="32974683" w:rsidR="00564C41" w:rsidRPr="00564C41" w:rsidRDefault="00564C41" w:rsidP="00564C41">
            <w:pPr>
              <w:rPr>
                <w:color w:val="000000" w:themeColor="text1"/>
              </w:rPr>
            </w:pPr>
            <w:r w:rsidRPr="00564C41">
              <w:rPr>
                <w:color w:val="000000" w:themeColor="text1"/>
              </w:rPr>
              <w:t>14. Умеет проводить оценку и разрабатывать мероприятия по повышению качества образовательной деятельности</w:t>
            </w:r>
          </w:p>
        </w:tc>
        <w:tc>
          <w:tcPr>
            <w:tcW w:w="603" w:type="pct"/>
            <w:shd w:val="clear" w:color="auto" w:fill="FFFFFF" w:themeFill="background1"/>
          </w:tcPr>
          <w:p w14:paraId="533B03E9" w14:textId="0F77BF25" w:rsidR="00564C41" w:rsidRPr="009733AB" w:rsidRDefault="00564C41" w:rsidP="00564C41">
            <w:pPr>
              <w:jc w:val="center"/>
            </w:pPr>
            <w:r>
              <w:t>40, 41, 42</w:t>
            </w:r>
          </w:p>
        </w:tc>
      </w:tr>
      <w:tr w:rsidR="00564C41" w:rsidRPr="009733AB" w14:paraId="53BA4E46" w14:textId="77777777" w:rsidTr="00564C41">
        <w:trPr>
          <w:trHeight w:val="230"/>
        </w:trPr>
        <w:tc>
          <w:tcPr>
            <w:tcW w:w="1363" w:type="pct"/>
            <w:vMerge/>
            <w:shd w:val="clear" w:color="auto" w:fill="auto"/>
          </w:tcPr>
          <w:p w14:paraId="6068EDC4" w14:textId="77777777" w:rsidR="00564C41" w:rsidRPr="00564C41" w:rsidRDefault="00564C41" w:rsidP="00564C41">
            <w:pPr>
              <w:rPr>
                <w:color w:val="000000" w:themeColor="text1"/>
              </w:rPr>
            </w:pPr>
          </w:p>
        </w:tc>
        <w:tc>
          <w:tcPr>
            <w:tcW w:w="3034" w:type="pct"/>
            <w:shd w:val="clear" w:color="auto" w:fill="auto"/>
          </w:tcPr>
          <w:p w14:paraId="34766D9E" w14:textId="1186A782" w:rsidR="00564C41" w:rsidRPr="00564C41" w:rsidRDefault="00564C41" w:rsidP="00564C41">
            <w:pPr>
              <w:rPr>
                <w:color w:val="000000" w:themeColor="text1"/>
              </w:rPr>
            </w:pPr>
            <w:r w:rsidRPr="00564C41">
              <w:rPr>
                <w:color w:val="000000" w:themeColor="text1"/>
              </w:rPr>
              <w:t xml:space="preserve">15. Умеет управлять маркетинговой деятельностью образовательной организации, формированием ее имиджа </w:t>
            </w:r>
          </w:p>
        </w:tc>
        <w:tc>
          <w:tcPr>
            <w:tcW w:w="603" w:type="pct"/>
            <w:shd w:val="clear" w:color="auto" w:fill="FFFFFF" w:themeFill="background1"/>
          </w:tcPr>
          <w:p w14:paraId="3E581214" w14:textId="47623250" w:rsidR="00564C41" w:rsidRPr="009733AB" w:rsidRDefault="00564C41" w:rsidP="00564C41">
            <w:pPr>
              <w:jc w:val="center"/>
            </w:pPr>
            <w:r>
              <w:t>43, 44, 45</w:t>
            </w:r>
          </w:p>
        </w:tc>
      </w:tr>
      <w:tr w:rsidR="00564C41" w:rsidRPr="009733AB" w14:paraId="089044E4" w14:textId="77777777" w:rsidTr="00564C41">
        <w:trPr>
          <w:trHeight w:val="230"/>
        </w:trPr>
        <w:tc>
          <w:tcPr>
            <w:tcW w:w="1363" w:type="pct"/>
            <w:vMerge w:val="restart"/>
            <w:shd w:val="clear" w:color="auto" w:fill="auto"/>
          </w:tcPr>
          <w:p w14:paraId="3F953429" w14:textId="54D2B39B" w:rsidR="00564C41" w:rsidRPr="0036414C" w:rsidRDefault="00564C41" w:rsidP="00564C41">
            <w:pPr>
              <w:rPr>
                <w:color w:val="000000" w:themeColor="text1"/>
              </w:rPr>
            </w:pPr>
            <w:r w:rsidRPr="0036414C">
              <w:rPr>
                <w:color w:val="000000" w:themeColor="text1"/>
              </w:rPr>
              <w:t>Основы управления персоналом</w:t>
            </w:r>
          </w:p>
        </w:tc>
        <w:tc>
          <w:tcPr>
            <w:tcW w:w="3034" w:type="pct"/>
            <w:shd w:val="clear" w:color="auto" w:fill="auto"/>
          </w:tcPr>
          <w:p w14:paraId="59FEE115" w14:textId="324125A4" w:rsidR="00564C41" w:rsidRPr="0036414C" w:rsidRDefault="00564C41" w:rsidP="00564C41">
            <w:pPr>
              <w:rPr>
                <w:color w:val="000000" w:themeColor="text1"/>
              </w:rPr>
            </w:pPr>
            <w:r w:rsidRPr="0036414C">
              <w:rPr>
                <w:color w:val="000000" w:themeColor="text1"/>
              </w:rPr>
              <w:t>16.Умеет формировать структуру, штатное расписание образовательной организации и планировать потребность в кадрах.</w:t>
            </w:r>
          </w:p>
        </w:tc>
        <w:tc>
          <w:tcPr>
            <w:tcW w:w="603" w:type="pct"/>
            <w:shd w:val="clear" w:color="auto" w:fill="FFFFFF" w:themeFill="background1"/>
          </w:tcPr>
          <w:p w14:paraId="220DDAD1" w14:textId="252E1D42" w:rsidR="00564C41" w:rsidRPr="0036414C" w:rsidRDefault="00564C41" w:rsidP="00564C41">
            <w:pPr>
              <w:jc w:val="center"/>
              <w:rPr>
                <w:color w:val="000000" w:themeColor="text1"/>
              </w:rPr>
            </w:pPr>
            <w:r w:rsidRPr="0036414C">
              <w:rPr>
                <w:color w:val="000000" w:themeColor="text1"/>
              </w:rPr>
              <w:t>46,</w:t>
            </w:r>
            <w:r w:rsidR="00FE770C">
              <w:rPr>
                <w:color w:val="000000" w:themeColor="text1"/>
              </w:rPr>
              <w:t xml:space="preserve"> </w:t>
            </w:r>
            <w:r w:rsidRPr="0036414C">
              <w:rPr>
                <w:color w:val="000000" w:themeColor="text1"/>
              </w:rPr>
              <w:t>47,</w:t>
            </w:r>
            <w:r w:rsidR="00FE770C">
              <w:rPr>
                <w:color w:val="000000" w:themeColor="text1"/>
              </w:rPr>
              <w:t xml:space="preserve"> </w:t>
            </w:r>
            <w:r w:rsidRPr="0036414C">
              <w:rPr>
                <w:color w:val="000000" w:themeColor="text1"/>
              </w:rPr>
              <w:t>48</w:t>
            </w:r>
          </w:p>
        </w:tc>
      </w:tr>
      <w:tr w:rsidR="00564C41" w:rsidRPr="009733AB" w14:paraId="76A981E7" w14:textId="77777777" w:rsidTr="00564C41">
        <w:trPr>
          <w:trHeight w:val="230"/>
        </w:trPr>
        <w:tc>
          <w:tcPr>
            <w:tcW w:w="1363" w:type="pct"/>
            <w:vMerge/>
            <w:shd w:val="clear" w:color="auto" w:fill="auto"/>
          </w:tcPr>
          <w:p w14:paraId="15D36936" w14:textId="77777777" w:rsidR="00564C41" w:rsidRPr="0036414C" w:rsidRDefault="00564C41" w:rsidP="00564C41">
            <w:pPr>
              <w:rPr>
                <w:color w:val="000000" w:themeColor="text1"/>
              </w:rPr>
            </w:pPr>
          </w:p>
        </w:tc>
        <w:tc>
          <w:tcPr>
            <w:tcW w:w="3034" w:type="pct"/>
            <w:shd w:val="clear" w:color="auto" w:fill="auto"/>
          </w:tcPr>
          <w:p w14:paraId="6A77EE98" w14:textId="29D9D467" w:rsidR="00564C41" w:rsidRPr="0036414C" w:rsidRDefault="00564C41" w:rsidP="00564C41">
            <w:pPr>
              <w:rPr>
                <w:color w:val="000000" w:themeColor="text1"/>
              </w:rPr>
            </w:pPr>
            <w:r w:rsidRPr="0036414C">
              <w:rPr>
                <w:color w:val="000000" w:themeColor="text1"/>
              </w:rPr>
              <w:t>17.Умеет осуществлять набор и прием сотрудников, допуск к работе, определять должностные обязанности.</w:t>
            </w:r>
          </w:p>
        </w:tc>
        <w:tc>
          <w:tcPr>
            <w:tcW w:w="603" w:type="pct"/>
            <w:shd w:val="clear" w:color="auto" w:fill="FFFFFF" w:themeFill="background1"/>
          </w:tcPr>
          <w:p w14:paraId="16091CFB" w14:textId="5EE682CE" w:rsidR="00564C41" w:rsidRPr="0036414C" w:rsidRDefault="00564C41" w:rsidP="00564C41">
            <w:pPr>
              <w:jc w:val="center"/>
              <w:rPr>
                <w:color w:val="000000" w:themeColor="text1"/>
              </w:rPr>
            </w:pPr>
            <w:r w:rsidRPr="0036414C">
              <w:rPr>
                <w:color w:val="000000" w:themeColor="text1"/>
              </w:rPr>
              <w:t>49,</w:t>
            </w:r>
            <w:r w:rsidR="00FE770C">
              <w:rPr>
                <w:color w:val="000000" w:themeColor="text1"/>
              </w:rPr>
              <w:t xml:space="preserve"> </w:t>
            </w:r>
            <w:r w:rsidRPr="0036414C">
              <w:rPr>
                <w:color w:val="000000" w:themeColor="text1"/>
              </w:rPr>
              <w:t>50,</w:t>
            </w:r>
            <w:r w:rsidR="00FE770C">
              <w:rPr>
                <w:color w:val="000000" w:themeColor="text1"/>
              </w:rPr>
              <w:t xml:space="preserve"> </w:t>
            </w:r>
            <w:r w:rsidRPr="0036414C">
              <w:rPr>
                <w:color w:val="000000" w:themeColor="text1"/>
              </w:rPr>
              <w:t>51</w:t>
            </w:r>
          </w:p>
        </w:tc>
      </w:tr>
      <w:tr w:rsidR="00564C41" w:rsidRPr="009733AB" w14:paraId="4F18D6E3" w14:textId="77777777" w:rsidTr="00564C41">
        <w:trPr>
          <w:trHeight w:val="230"/>
        </w:trPr>
        <w:tc>
          <w:tcPr>
            <w:tcW w:w="1363" w:type="pct"/>
            <w:vMerge/>
            <w:shd w:val="clear" w:color="auto" w:fill="auto"/>
          </w:tcPr>
          <w:p w14:paraId="4375F780" w14:textId="77777777" w:rsidR="00564C41" w:rsidRPr="0036414C" w:rsidRDefault="00564C41" w:rsidP="00564C41">
            <w:pPr>
              <w:rPr>
                <w:color w:val="000000" w:themeColor="text1"/>
              </w:rPr>
            </w:pPr>
          </w:p>
        </w:tc>
        <w:tc>
          <w:tcPr>
            <w:tcW w:w="3034" w:type="pct"/>
            <w:shd w:val="clear" w:color="auto" w:fill="auto"/>
          </w:tcPr>
          <w:p w14:paraId="1FA4C4EA" w14:textId="534A20F7" w:rsidR="00564C41" w:rsidRPr="0036414C" w:rsidRDefault="00564C41" w:rsidP="00564C41">
            <w:pPr>
              <w:rPr>
                <w:color w:val="000000" w:themeColor="text1"/>
              </w:rPr>
            </w:pPr>
            <w:r w:rsidRPr="0036414C">
              <w:rPr>
                <w:color w:val="000000" w:themeColor="text1"/>
              </w:rPr>
              <w:t>18. Умеет формировать управленческую команду, эффективно распределять и делегировать полномочия.</w:t>
            </w:r>
          </w:p>
        </w:tc>
        <w:tc>
          <w:tcPr>
            <w:tcW w:w="603" w:type="pct"/>
            <w:shd w:val="clear" w:color="auto" w:fill="FFFFFF" w:themeFill="background1"/>
          </w:tcPr>
          <w:p w14:paraId="0F230F91" w14:textId="26DB822F" w:rsidR="00564C41" w:rsidRPr="0036414C" w:rsidRDefault="00564C41" w:rsidP="00564C41">
            <w:pPr>
              <w:jc w:val="center"/>
              <w:rPr>
                <w:color w:val="000000" w:themeColor="text1"/>
              </w:rPr>
            </w:pPr>
            <w:r w:rsidRPr="0036414C">
              <w:rPr>
                <w:color w:val="000000" w:themeColor="text1"/>
              </w:rPr>
              <w:t>52,</w:t>
            </w:r>
            <w:r w:rsidR="00FE770C">
              <w:rPr>
                <w:color w:val="000000" w:themeColor="text1"/>
              </w:rPr>
              <w:t xml:space="preserve"> </w:t>
            </w:r>
            <w:r w:rsidRPr="0036414C">
              <w:rPr>
                <w:color w:val="000000" w:themeColor="text1"/>
              </w:rPr>
              <w:t>53,</w:t>
            </w:r>
            <w:r w:rsidR="00FE770C">
              <w:rPr>
                <w:color w:val="000000" w:themeColor="text1"/>
              </w:rPr>
              <w:t xml:space="preserve"> </w:t>
            </w:r>
            <w:r w:rsidRPr="0036414C">
              <w:rPr>
                <w:color w:val="000000" w:themeColor="text1"/>
              </w:rPr>
              <w:t>54</w:t>
            </w:r>
          </w:p>
        </w:tc>
      </w:tr>
      <w:tr w:rsidR="00564C41" w:rsidRPr="009733AB" w14:paraId="081EF7ED" w14:textId="77777777" w:rsidTr="00564C41">
        <w:trPr>
          <w:trHeight w:val="230"/>
        </w:trPr>
        <w:tc>
          <w:tcPr>
            <w:tcW w:w="1363" w:type="pct"/>
            <w:vMerge/>
            <w:shd w:val="clear" w:color="auto" w:fill="auto"/>
          </w:tcPr>
          <w:p w14:paraId="0A878EFD" w14:textId="77777777" w:rsidR="00564C41" w:rsidRPr="0036414C" w:rsidRDefault="00564C41" w:rsidP="00564C41">
            <w:pPr>
              <w:rPr>
                <w:color w:val="000000" w:themeColor="text1"/>
              </w:rPr>
            </w:pPr>
          </w:p>
        </w:tc>
        <w:tc>
          <w:tcPr>
            <w:tcW w:w="3034" w:type="pct"/>
            <w:shd w:val="clear" w:color="auto" w:fill="auto"/>
          </w:tcPr>
          <w:p w14:paraId="0D853C15" w14:textId="2CCD1923" w:rsidR="00564C41" w:rsidRPr="0036414C" w:rsidRDefault="00564C41" w:rsidP="00564C41">
            <w:pPr>
              <w:rPr>
                <w:color w:val="000000" w:themeColor="text1"/>
              </w:rPr>
            </w:pPr>
            <w:r w:rsidRPr="0036414C">
              <w:rPr>
                <w:color w:val="000000" w:themeColor="text1"/>
              </w:rPr>
              <w:t>19. Знает основы формирования условий для развития кадрового потенциала, организации аттестации для оценки соответствия занимаемой должности и повышения квалификации работников</w:t>
            </w:r>
          </w:p>
        </w:tc>
        <w:tc>
          <w:tcPr>
            <w:tcW w:w="603" w:type="pct"/>
            <w:shd w:val="clear" w:color="auto" w:fill="FFFFFF" w:themeFill="background1"/>
          </w:tcPr>
          <w:p w14:paraId="4B5E9FA2" w14:textId="7CB8E716" w:rsidR="00564C41" w:rsidRPr="0036414C" w:rsidRDefault="00564C41" w:rsidP="00564C41">
            <w:pPr>
              <w:jc w:val="center"/>
              <w:rPr>
                <w:color w:val="000000" w:themeColor="text1"/>
              </w:rPr>
            </w:pPr>
            <w:r w:rsidRPr="0036414C">
              <w:rPr>
                <w:color w:val="000000" w:themeColor="text1"/>
              </w:rPr>
              <w:t>55,</w:t>
            </w:r>
            <w:r w:rsidR="00FE770C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  <w:r w:rsidRPr="0036414C">
              <w:rPr>
                <w:color w:val="000000" w:themeColor="text1"/>
              </w:rPr>
              <w:t>56,</w:t>
            </w:r>
            <w:r w:rsidR="00FE770C">
              <w:rPr>
                <w:color w:val="000000" w:themeColor="text1"/>
              </w:rPr>
              <w:t xml:space="preserve"> </w:t>
            </w:r>
            <w:r w:rsidRPr="0036414C">
              <w:rPr>
                <w:color w:val="000000" w:themeColor="text1"/>
              </w:rPr>
              <w:t>57</w:t>
            </w:r>
          </w:p>
        </w:tc>
      </w:tr>
      <w:tr w:rsidR="00564C41" w:rsidRPr="009733AB" w14:paraId="68C4DB29" w14:textId="77777777" w:rsidTr="00564C41">
        <w:trPr>
          <w:trHeight w:val="230"/>
        </w:trPr>
        <w:tc>
          <w:tcPr>
            <w:tcW w:w="1363" w:type="pct"/>
            <w:vMerge/>
            <w:shd w:val="clear" w:color="auto" w:fill="auto"/>
          </w:tcPr>
          <w:p w14:paraId="136B8ED5" w14:textId="77777777" w:rsidR="00564C41" w:rsidRPr="0036414C" w:rsidRDefault="00564C41" w:rsidP="00564C41">
            <w:pPr>
              <w:rPr>
                <w:color w:val="000000" w:themeColor="text1"/>
              </w:rPr>
            </w:pPr>
          </w:p>
        </w:tc>
        <w:tc>
          <w:tcPr>
            <w:tcW w:w="3034" w:type="pct"/>
            <w:shd w:val="clear" w:color="auto" w:fill="auto"/>
          </w:tcPr>
          <w:p w14:paraId="20534C9C" w14:textId="5387E0A9" w:rsidR="00564C41" w:rsidRPr="0036414C" w:rsidRDefault="00564C41" w:rsidP="00564C41">
            <w:pPr>
              <w:tabs>
                <w:tab w:val="left" w:pos="0"/>
              </w:tabs>
              <w:rPr>
                <w:color w:val="000000" w:themeColor="text1"/>
              </w:rPr>
            </w:pPr>
            <w:r w:rsidRPr="0036414C">
              <w:rPr>
                <w:color w:val="000000" w:themeColor="text1"/>
              </w:rPr>
              <w:t>20. Умеет выстроить систему мотивации педагогических и иных работников общеобразовательной организации</w:t>
            </w:r>
          </w:p>
        </w:tc>
        <w:tc>
          <w:tcPr>
            <w:tcW w:w="603" w:type="pct"/>
            <w:shd w:val="clear" w:color="auto" w:fill="FFFFFF" w:themeFill="background1"/>
          </w:tcPr>
          <w:p w14:paraId="36AEBE3C" w14:textId="43B55FB6" w:rsidR="00564C41" w:rsidRPr="0036414C" w:rsidRDefault="00564C41" w:rsidP="00564C41">
            <w:pPr>
              <w:jc w:val="center"/>
              <w:rPr>
                <w:color w:val="000000" w:themeColor="text1"/>
              </w:rPr>
            </w:pPr>
            <w:r w:rsidRPr="0036414C">
              <w:rPr>
                <w:color w:val="000000" w:themeColor="text1"/>
              </w:rPr>
              <w:t>58,</w:t>
            </w:r>
            <w:r w:rsidR="00FE770C">
              <w:rPr>
                <w:color w:val="000000" w:themeColor="text1"/>
              </w:rPr>
              <w:t xml:space="preserve"> </w:t>
            </w:r>
            <w:r w:rsidRPr="0036414C">
              <w:rPr>
                <w:color w:val="000000" w:themeColor="text1"/>
              </w:rPr>
              <w:t>59,</w:t>
            </w:r>
            <w:r w:rsidR="00FE770C">
              <w:rPr>
                <w:color w:val="000000" w:themeColor="text1"/>
              </w:rPr>
              <w:t xml:space="preserve"> </w:t>
            </w:r>
            <w:r w:rsidRPr="0036414C">
              <w:rPr>
                <w:color w:val="000000" w:themeColor="text1"/>
              </w:rPr>
              <w:t>60</w:t>
            </w:r>
          </w:p>
        </w:tc>
      </w:tr>
      <w:tr w:rsidR="00564C41" w:rsidRPr="009733AB" w14:paraId="71F65E50" w14:textId="77777777" w:rsidTr="00564C41">
        <w:trPr>
          <w:trHeight w:val="230"/>
        </w:trPr>
        <w:tc>
          <w:tcPr>
            <w:tcW w:w="1363" w:type="pct"/>
            <w:vMerge/>
            <w:shd w:val="clear" w:color="auto" w:fill="auto"/>
          </w:tcPr>
          <w:p w14:paraId="515E1298" w14:textId="77777777" w:rsidR="00564C41" w:rsidRPr="0036414C" w:rsidRDefault="00564C41" w:rsidP="00564C41">
            <w:pPr>
              <w:rPr>
                <w:color w:val="000000" w:themeColor="text1"/>
              </w:rPr>
            </w:pPr>
          </w:p>
        </w:tc>
        <w:tc>
          <w:tcPr>
            <w:tcW w:w="3034" w:type="pct"/>
            <w:shd w:val="clear" w:color="auto" w:fill="auto"/>
          </w:tcPr>
          <w:p w14:paraId="20FC38FF" w14:textId="49ED61B7" w:rsidR="00564C41" w:rsidRPr="0036414C" w:rsidRDefault="00564C41" w:rsidP="00564C41">
            <w:pPr>
              <w:rPr>
                <w:color w:val="000000" w:themeColor="text1"/>
              </w:rPr>
            </w:pPr>
            <w:r w:rsidRPr="0036414C">
              <w:rPr>
                <w:color w:val="000000" w:themeColor="text1"/>
              </w:rPr>
              <w:t>21. Умеет формировать организационную культуру образовательной организации</w:t>
            </w:r>
          </w:p>
        </w:tc>
        <w:tc>
          <w:tcPr>
            <w:tcW w:w="603" w:type="pct"/>
            <w:shd w:val="clear" w:color="auto" w:fill="FFFFFF" w:themeFill="background1"/>
          </w:tcPr>
          <w:p w14:paraId="07235812" w14:textId="7E161756" w:rsidR="00564C41" w:rsidRPr="0036414C" w:rsidRDefault="00564C41" w:rsidP="00564C41">
            <w:pPr>
              <w:jc w:val="center"/>
              <w:rPr>
                <w:color w:val="000000" w:themeColor="text1"/>
              </w:rPr>
            </w:pPr>
            <w:r w:rsidRPr="0036414C">
              <w:rPr>
                <w:color w:val="000000" w:themeColor="text1"/>
              </w:rPr>
              <w:t>61,</w:t>
            </w:r>
            <w:r w:rsidR="00FE770C">
              <w:rPr>
                <w:color w:val="000000" w:themeColor="text1"/>
              </w:rPr>
              <w:t xml:space="preserve"> </w:t>
            </w:r>
            <w:r w:rsidRPr="0036414C">
              <w:rPr>
                <w:color w:val="000000" w:themeColor="text1"/>
              </w:rPr>
              <w:t>62,</w:t>
            </w:r>
            <w:r w:rsidR="00FE770C">
              <w:rPr>
                <w:color w:val="000000" w:themeColor="text1"/>
              </w:rPr>
              <w:t xml:space="preserve"> </w:t>
            </w:r>
            <w:r w:rsidRPr="0036414C">
              <w:rPr>
                <w:color w:val="000000" w:themeColor="text1"/>
              </w:rPr>
              <w:t>63</w:t>
            </w:r>
          </w:p>
        </w:tc>
      </w:tr>
      <w:tr w:rsidR="00564C41" w:rsidRPr="009733AB" w14:paraId="1D34593E" w14:textId="77777777" w:rsidTr="00564C41">
        <w:trPr>
          <w:trHeight w:val="230"/>
        </w:trPr>
        <w:tc>
          <w:tcPr>
            <w:tcW w:w="1363" w:type="pct"/>
            <w:vMerge w:val="restart"/>
            <w:shd w:val="clear" w:color="auto" w:fill="auto"/>
          </w:tcPr>
          <w:p w14:paraId="63DADD38" w14:textId="0F9452B6" w:rsidR="00564C41" w:rsidRPr="0036414C" w:rsidRDefault="00564C41" w:rsidP="00564C41">
            <w:pPr>
              <w:rPr>
                <w:color w:val="000000" w:themeColor="text1"/>
              </w:rPr>
            </w:pPr>
            <w:r w:rsidRPr="0036414C">
              <w:rPr>
                <w:color w:val="000000" w:themeColor="text1"/>
              </w:rPr>
              <w:t>Основы экономики и финансово-хозяйственной деятельности</w:t>
            </w:r>
          </w:p>
        </w:tc>
        <w:tc>
          <w:tcPr>
            <w:tcW w:w="3034" w:type="pct"/>
            <w:shd w:val="clear" w:color="auto" w:fill="auto"/>
          </w:tcPr>
          <w:p w14:paraId="5E659ABD" w14:textId="50DFB86D" w:rsidR="00564C41" w:rsidRPr="0036414C" w:rsidRDefault="00564C41" w:rsidP="00564C41">
            <w:pPr>
              <w:rPr>
                <w:color w:val="000000" w:themeColor="text1"/>
              </w:rPr>
            </w:pPr>
            <w:r w:rsidRPr="0036414C">
              <w:rPr>
                <w:color w:val="000000" w:themeColor="text1"/>
              </w:rPr>
              <w:t>22. Знать теоретические и практические аспекты современной модели финансирования образовательного учреждения с учетом особенностей его финансово-хозяйственной деятельности</w:t>
            </w:r>
          </w:p>
        </w:tc>
        <w:tc>
          <w:tcPr>
            <w:tcW w:w="603" w:type="pct"/>
            <w:shd w:val="clear" w:color="auto" w:fill="FFFFFF" w:themeFill="background1"/>
          </w:tcPr>
          <w:p w14:paraId="7AEE25FD" w14:textId="31B30A6F" w:rsidR="00564C41" w:rsidRPr="0036414C" w:rsidRDefault="00564C41" w:rsidP="00564C41">
            <w:pPr>
              <w:jc w:val="center"/>
              <w:rPr>
                <w:color w:val="000000" w:themeColor="text1"/>
              </w:rPr>
            </w:pPr>
            <w:r w:rsidRPr="0036414C">
              <w:rPr>
                <w:color w:val="000000" w:themeColor="text1"/>
              </w:rPr>
              <w:t>64, 65, 66</w:t>
            </w:r>
          </w:p>
        </w:tc>
      </w:tr>
      <w:tr w:rsidR="00564C41" w:rsidRPr="009733AB" w14:paraId="49BCE5C1" w14:textId="77777777" w:rsidTr="00564C41">
        <w:trPr>
          <w:trHeight w:val="230"/>
        </w:trPr>
        <w:tc>
          <w:tcPr>
            <w:tcW w:w="1363" w:type="pct"/>
            <w:vMerge/>
            <w:shd w:val="clear" w:color="auto" w:fill="auto"/>
          </w:tcPr>
          <w:p w14:paraId="13C4B44C" w14:textId="77777777" w:rsidR="00564C41" w:rsidRPr="009733AB" w:rsidRDefault="00564C41" w:rsidP="00564C41">
            <w:pPr>
              <w:rPr>
                <w:highlight w:val="lightGray"/>
              </w:rPr>
            </w:pPr>
          </w:p>
        </w:tc>
        <w:tc>
          <w:tcPr>
            <w:tcW w:w="3034" w:type="pct"/>
            <w:shd w:val="clear" w:color="auto" w:fill="auto"/>
          </w:tcPr>
          <w:p w14:paraId="7C4594B5" w14:textId="3CA42030" w:rsidR="00564C41" w:rsidRPr="009733AB" w:rsidRDefault="00564C41" w:rsidP="00564C41">
            <w:r w:rsidRPr="00D2742A">
              <w:t xml:space="preserve">23. </w:t>
            </w:r>
            <w:r w:rsidRPr="00D2742A">
              <w:rPr>
                <w:color w:val="000000" w:themeColor="text1"/>
              </w:rPr>
              <w:t>Знать теорию и практику бюджетного финансирования образовательного учреждения, механизмы и источники поступления средств для обеспечения деятельности по предоставлению услуг в сфере образования.</w:t>
            </w:r>
          </w:p>
        </w:tc>
        <w:tc>
          <w:tcPr>
            <w:tcW w:w="603" w:type="pct"/>
            <w:shd w:val="clear" w:color="auto" w:fill="FFFFFF" w:themeFill="background1"/>
          </w:tcPr>
          <w:p w14:paraId="1466E070" w14:textId="7F739F6F" w:rsidR="00564C41" w:rsidRPr="009733AB" w:rsidRDefault="00564C41" w:rsidP="00564C41">
            <w:pPr>
              <w:jc w:val="center"/>
            </w:pPr>
            <w:r w:rsidRPr="00D2742A">
              <w:t>67, 68, 69</w:t>
            </w:r>
          </w:p>
        </w:tc>
      </w:tr>
      <w:tr w:rsidR="00564C41" w:rsidRPr="009733AB" w14:paraId="0BD68062" w14:textId="77777777" w:rsidTr="00564C41">
        <w:trPr>
          <w:trHeight w:val="230"/>
        </w:trPr>
        <w:tc>
          <w:tcPr>
            <w:tcW w:w="1363" w:type="pct"/>
            <w:vMerge/>
            <w:shd w:val="clear" w:color="auto" w:fill="auto"/>
          </w:tcPr>
          <w:p w14:paraId="2AC78217" w14:textId="77777777" w:rsidR="00564C41" w:rsidRPr="009733AB" w:rsidRDefault="00564C41" w:rsidP="00564C41">
            <w:pPr>
              <w:rPr>
                <w:highlight w:val="lightGray"/>
              </w:rPr>
            </w:pPr>
          </w:p>
        </w:tc>
        <w:tc>
          <w:tcPr>
            <w:tcW w:w="3034" w:type="pct"/>
            <w:shd w:val="clear" w:color="auto" w:fill="auto"/>
          </w:tcPr>
          <w:p w14:paraId="42D67DCD" w14:textId="11B868E7" w:rsidR="00564C41" w:rsidRPr="009733AB" w:rsidRDefault="00564C41" w:rsidP="00564C41">
            <w:r w:rsidRPr="00D2742A">
              <w:t>24. Уметь управлять деятельностью по привлечению дополнительных ресурсов в условиях дефицита бюджетного финансирования образовательных учреждений и расширяющихся возможностей использования внебюджетных средств</w:t>
            </w:r>
          </w:p>
        </w:tc>
        <w:tc>
          <w:tcPr>
            <w:tcW w:w="603" w:type="pct"/>
            <w:shd w:val="clear" w:color="auto" w:fill="FFFFFF" w:themeFill="background1"/>
          </w:tcPr>
          <w:p w14:paraId="39A50C52" w14:textId="6A9D17E5" w:rsidR="00564C41" w:rsidRPr="009733AB" w:rsidRDefault="00564C41" w:rsidP="00564C41">
            <w:pPr>
              <w:jc w:val="center"/>
            </w:pPr>
            <w:r w:rsidRPr="00D2742A">
              <w:t>70, 71, 72</w:t>
            </w:r>
          </w:p>
        </w:tc>
      </w:tr>
      <w:tr w:rsidR="00564C41" w:rsidRPr="009733AB" w14:paraId="0C0815D9" w14:textId="77777777" w:rsidTr="00564C41">
        <w:trPr>
          <w:trHeight w:val="230"/>
        </w:trPr>
        <w:tc>
          <w:tcPr>
            <w:tcW w:w="1363" w:type="pct"/>
            <w:vMerge/>
            <w:shd w:val="clear" w:color="auto" w:fill="auto"/>
          </w:tcPr>
          <w:p w14:paraId="36B4B1D4" w14:textId="77777777" w:rsidR="00564C41" w:rsidRPr="009733AB" w:rsidRDefault="00564C41" w:rsidP="00564C41">
            <w:pPr>
              <w:rPr>
                <w:highlight w:val="lightGray"/>
              </w:rPr>
            </w:pPr>
          </w:p>
        </w:tc>
        <w:tc>
          <w:tcPr>
            <w:tcW w:w="3034" w:type="pct"/>
            <w:shd w:val="clear" w:color="auto" w:fill="auto"/>
          </w:tcPr>
          <w:p w14:paraId="4D16F61F" w14:textId="27AA8BF4" w:rsidR="00564C41" w:rsidRPr="009733AB" w:rsidRDefault="00564C41" w:rsidP="00564C41">
            <w:r w:rsidRPr="00D2742A">
              <w:t xml:space="preserve">25. </w:t>
            </w:r>
            <w:r w:rsidRPr="00D2742A">
              <w:rPr>
                <w:color w:val="000000" w:themeColor="text1"/>
              </w:rPr>
              <w:t>Знать порядок формирования государственного (муниципального) задания учредителя на оказание услуг (выполнение работ) и требования к его выполнению для получения необходимого объема финансирования</w:t>
            </w:r>
          </w:p>
        </w:tc>
        <w:tc>
          <w:tcPr>
            <w:tcW w:w="603" w:type="pct"/>
            <w:shd w:val="clear" w:color="auto" w:fill="FFFFFF" w:themeFill="background1"/>
          </w:tcPr>
          <w:p w14:paraId="04ECD084" w14:textId="54C7C85C" w:rsidR="00564C41" w:rsidRPr="009733AB" w:rsidRDefault="00564C41" w:rsidP="00564C41">
            <w:pPr>
              <w:jc w:val="center"/>
            </w:pPr>
            <w:r w:rsidRPr="00D2742A">
              <w:t>73, 74, 75</w:t>
            </w:r>
          </w:p>
        </w:tc>
      </w:tr>
      <w:tr w:rsidR="00564C41" w:rsidRPr="009733AB" w14:paraId="68A2F3BD" w14:textId="77777777" w:rsidTr="00564C41">
        <w:trPr>
          <w:trHeight w:val="230"/>
        </w:trPr>
        <w:tc>
          <w:tcPr>
            <w:tcW w:w="1363" w:type="pct"/>
            <w:vMerge/>
            <w:shd w:val="clear" w:color="auto" w:fill="auto"/>
          </w:tcPr>
          <w:p w14:paraId="3D93D5CB" w14:textId="77777777" w:rsidR="00564C41" w:rsidRPr="009733AB" w:rsidRDefault="00564C41" w:rsidP="00564C41">
            <w:pPr>
              <w:rPr>
                <w:highlight w:val="lightGray"/>
              </w:rPr>
            </w:pPr>
          </w:p>
        </w:tc>
        <w:tc>
          <w:tcPr>
            <w:tcW w:w="3034" w:type="pct"/>
            <w:shd w:val="clear" w:color="auto" w:fill="auto"/>
          </w:tcPr>
          <w:p w14:paraId="6B7DA5D5" w14:textId="0F5E5E85" w:rsidR="00564C41" w:rsidRPr="009733AB" w:rsidRDefault="00564C41" w:rsidP="00564C41">
            <w:r w:rsidRPr="00D2742A">
              <w:t xml:space="preserve">26. </w:t>
            </w:r>
            <w:r w:rsidRPr="00D2742A">
              <w:rPr>
                <w:color w:val="000000" w:themeColor="text1"/>
              </w:rPr>
              <w:t>Знать основы планирования финансово-хозяйственной деятельности и контроля расходов образовательной организации</w:t>
            </w:r>
          </w:p>
        </w:tc>
        <w:tc>
          <w:tcPr>
            <w:tcW w:w="603" w:type="pct"/>
            <w:shd w:val="clear" w:color="auto" w:fill="FFFFFF" w:themeFill="background1"/>
          </w:tcPr>
          <w:p w14:paraId="4E4FDB75" w14:textId="325CD9C7" w:rsidR="00564C41" w:rsidRPr="009733AB" w:rsidRDefault="00564C41" w:rsidP="00564C41">
            <w:pPr>
              <w:jc w:val="center"/>
            </w:pPr>
            <w:r w:rsidRPr="00D2742A">
              <w:t>76, 77, 78</w:t>
            </w:r>
          </w:p>
        </w:tc>
      </w:tr>
      <w:tr w:rsidR="00564C41" w:rsidRPr="009733AB" w14:paraId="5DBDBF2A" w14:textId="77777777" w:rsidTr="00564C41">
        <w:trPr>
          <w:trHeight w:val="230"/>
        </w:trPr>
        <w:tc>
          <w:tcPr>
            <w:tcW w:w="1363" w:type="pct"/>
            <w:vMerge/>
            <w:shd w:val="clear" w:color="auto" w:fill="auto"/>
          </w:tcPr>
          <w:p w14:paraId="0790AB5A" w14:textId="77777777" w:rsidR="00564C41" w:rsidRPr="009733AB" w:rsidRDefault="00564C41" w:rsidP="00564C41">
            <w:pPr>
              <w:rPr>
                <w:highlight w:val="lightGray"/>
              </w:rPr>
            </w:pPr>
          </w:p>
        </w:tc>
        <w:tc>
          <w:tcPr>
            <w:tcW w:w="3034" w:type="pct"/>
            <w:shd w:val="clear" w:color="auto" w:fill="auto"/>
          </w:tcPr>
          <w:p w14:paraId="540A607B" w14:textId="2F1B6962" w:rsidR="00564C41" w:rsidRPr="009733AB" w:rsidRDefault="00564C41" w:rsidP="00564C41">
            <w:r w:rsidRPr="00D2742A">
              <w:t xml:space="preserve">27. Уметь формировать фонд оплаты труда образовательного учреждения и обеспечивать рациональное его использование </w:t>
            </w:r>
          </w:p>
        </w:tc>
        <w:tc>
          <w:tcPr>
            <w:tcW w:w="603" w:type="pct"/>
            <w:shd w:val="clear" w:color="auto" w:fill="FFFFFF" w:themeFill="background1"/>
          </w:tcPr>
          <w:p w14:paraId="2D241EC9" w14:textId="49A69005" w:rsidR="00564C41" w:rsidRPr="009733AB" w:rsidRDefault="00564C41" w:rsidP="00564C41">
            <w:pPr>
              <w:jc w:val="center"/>
            </w:pPr>
            <w:r w:rsidRPr="00D2742A">
              <w:t>79, 80,81</w:t>
            </w:r>
          </w:p>
        </w:tc>
      </w:tr>
      <w:tr w:rsidR="00564C41" w:rsidRPr="009733AB" w14:paraId="48AF062F" w14:textId="77777777" w:rsidTr="00564C41">
        <w:trPr>
          <w:trHeight w:val="230"/>
        </w:trPr>
        <w:tc>
          <w:tcPr>
            <w:tcW w:w="1363" w:type="pct"/>
            <w:vMerge/>
            <w:shd w:val="clear" w:color="auto" w:fill="auto"/>
          </w:tcPr>
          <w:p w14:paraId="02BDE74D" w14:textId="77777777" w:rsidR="00564C41" w:rsidRPr="009733AB" w:rsidRDefault="00564C41" w:rsidP="00564C41">
            <w:pPr>
              <w:rPr>
                <w:highlight w:val="lightGray"/>
              </w:rPr>
            </w:pPr>
          </w:p>
        </w:tc>
        <w:tc>
          <w:tcPr>
            <w:tcW w:w="3034" w:type="pct"/>
            <w:shd w:val="clear" w:color="auto" w:fill="auto"/>
          </w:tcPr>
          <w:p w14:paraId="4A5F291F" w14:textId="15EFEB3B" w:rsidR="00564C41" w:rsidRPr="009733AB" w:rsidRDefault="00564C41" w:rsidP="00564C41">
            <w:r w:rsidRPr="00D2742A">
              <w:t xml:space="preserve">28. </w:t>
            </w:r>
            <w:r w:rsidRPr="00D2742A">
              <w:rPr>
                <w:color w:val="000000" w:themeColor="text1"/>
              </w:rPr>
              <w:t>Уметь организовывать ведение отчетности о финансово-хозяйственной деятельности образовательной организации и ее представление заинтересованным сторонам</w:t>
            </w:r>
          </w:p>
        </w:tc>
        <w:tc>
          <w:tcPr>
            <w:tcW w:w="603" w:type="pct"/>
            <w:shd w:val="clear" w:color="auto" w:fill="FFFFFF" w:themeFill="background1"/>
          </w:tcPr>
          <w:p w14:paraId="3FB9744A" w14:textId="306E44DE" w:rsidR="00564C41" w:rsidRPr="009733AB" w:rsidRDefault="00564C41" w:rsidP="00564C41">
            <w:pPr>
              <w:jc w:val="center"/>
            </w:pPr>
            <w:r w:rsidRPr="00D2742A">
              <w:t>82,</w:t>
            </w:r>
            <w:r w:rsidR="00FE770C">
              <w:t xml:space="preserve"> </w:t>
            </w:r>
            <w:r w:rsidRPr="00D2742A">
              <w:t>83,</w:t>
            </w:r>
            <w:r w:rsidR="00FE770C">
              <w:t xml:space="preserve"> </w:t>
            </w:r>
            <w:r w:rsidRPr="00D2742A">
              <w:t>84</w:t>
            </w:r>
          </w:p>
        </w:tc>
      </w:tr>
      <w:tr w:rsidR="00D05615" w:rsidRPr="009733AB" w14:paraId="79F1C3DE" w14:textId="77777777" w:rsidTr="00564C41">
        <w:trPr>
          <w:trHeight w:val="230"/>
        </w:trPr>
        <w:tc>
          <w:tcPr>
            <w:tcW w:w="1363" w:type="pct"/>
            <w:vMerge w:val="restart"/>
            <w:shd w:val="clear" w:color="auto" w:fill="auto"/>
          </w:tcPr>
          <w:p w14:paraId="2E5A5305" w14:textId="6A0334AD" w:rsidR="00D05615" w:rsidRPr="00D05615" w:rsidRDefault="00D05615" w:rsidP="00D05615">
            <w:r w:rsidRPr="00D05615">
              <w:t>Знание правил русского языка</w:t>
            </w:r>
          </w:p>
        </w:tc>
        <w:tc>
          <w:tcPr>
            <w:tcW w:w="3034" w:type="pct"/>
            <w:shd w:val="clear" w:color="auto" w:fill="auto"/>
          </w:tcPr>
          <w:p w14:paraId="5A2FB650" w14:textId="1808D061" w:rsidR="00D05615" w:rsidRPr="009733AB" w:rsidRDefault="00D05615" w:rsidP="00D05615">
            <w:r w:rsidRPr="00D05615">
              <w:t>29. Знание норм лексической сочетаемости слов в официально-деловой речи</w:t>
            </w:r>
          </w:p>
        </w:tc>
        <w:tc>
          <w:tcPr>
            <w:tcW w:w="603" w:type="pct"/>
            <w:shd w:val="clear" w:color="auto" w:fill="FFFFFF" w:themeFill="background1"/>
          </w:tcPr>
          <w:p w14:paraId="7372108C" w14:textId="252ED28F" w:rsidR="00D05615" w:rsidRPr="009733AB" w:rsidRDefault="00D05615" w:rsidP="00D05615">
            <w:pPr>
              <w:jc w:val="center"/>
            </w:pPr>
            <w:r w:rsidRPr="00D05615">
              <w:t>85, 86, 87</w:t>
            </w:r>
          </w:p>
        </w:tc>
      </w:tr>
      <w:tr w:rsidR="00D05615" w:rsidRPr="009733AB" w14:paraId="1C505A0E" w14:textId="77777777" w:rsidTr="00564C41">
        <w:trPr>
          <w:trHeight w:val="230"/>
        </w:trPr>
        <w:tc>
          <w:tcPr>
            <w:tcW w:w="1363" w:type="pct"/>
            <w:vMerge/>
            <w:shd w:val="clear" w:color="auto" w:fill="auto"/>
          </w:tcPr>
          <w:p w14:paraId="56B07D6E" w14:textId="77777777" w:rsidR="00D05615" w:rsidRPr="00D05615" w:rsidRDefault="00D05615" w:rsidP="00D05615"/>
        </w:tc>
        <w:tc>
          <w:tcPr>
            <w:tcW w:w="3034" w:type="pct"/>
            <w:shd w:val="clear" w:color="auto" w:fill="auto"/>
          </w:tcPr>
          <w:p w14:paraId="4BC8C372" w14:textId="10509011" w:rsidR="00D05615" w:rsidRPr="009733AB" w:rsidRDefault="00D05615" w:rsidP="00D05615">
            <w:r w:rsidRPr="00D05615">
              <w:t>30. Знание грамматических норм в официально-деловой речи</w:t>
            </w:r>
          </w:p>
        </w:tc>
        <w:tc>
          <w:tcPr>
            <w:tcW w:w="603" w:type="pct"/>
            <w:shd w:val="clear" w:color="auto" w:fill="FFFFFF" w:themeFill="background1"/>
          </w:tcPr>
          <w:p w14:paraId="6FFEC820" w14:textId="7DB3A707" w:rsidR="00D05615" w:rsidRPr="009733AB" w:rsidRDefault="00D05615" w:rsidP="00D05615">
            <w:pPr>
              <w:jc w:val="center"/>
            </w:pPr>
            <w:r w:rsidRPr="00D05615">
              <w:t>88, 89, 90</w:t>
            </w:r>
          </w:p>
        </w:tc>
      </w:tr>
    </w:tbl>
    <w:p w14:paraId="08D193EE" w14:textId="77777777" w:rsidR="00D05615" w:rsidRDefault="00D05615"/>
    <w:sectPr w:rsidR="00D05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C2"/>
    <w:rsid w:val="002A1AF5"/>
    <w:rsid w:val="0036414C"/>
    <w:rsid w:val="00564C41"/>
    <w:rsid w:val="00847596"/>
    <w:rsid w:val="008D0D7F"/>
    <w:rsid w:val="00950DC2"/>
    <w:rsid w:val="00A770B6"/>
    <w:rsid w:val="00C90580"/>
    <w:rsid w:val="00D05615"/>
    <w:rsid w:val="00D2742A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E56B"/>
  <w15:chartTrackingRefBased/>
  <w15:docId w15:val="{E338705E-B393-4FEF-8D67-AE74FE02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7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result">
    <w:name w:val="search_result"/>
    <w:rsid w:val="0036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Горностаева Светлана Михайловна</dc:creator>
  <cp:keywords/>
  <dc:description/>
  <cp:lastModifiedBy>Горностаева Светлана Михайловна</cp:lastModifiedBy>
  <cp:revision>5</cp:revision>
  <dcterms:created xsi:type="dcterms:W3CDTF">2022-04-04T13:55:00Z</dcterms:created>
  <dcterms:modified xsi:type="dcterms:W3CDTF">2022-04-05T03:07:00Z</dcterms:modified>
</cp:coreProperties>
</file>